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F5" w:rsidRPr="005146F5" w:rsidRDefault="005146F5" w:rsidP="005146F5">
      <w:pPr>
        <w:pStyle w:val="1"/>
        <w:rPr>
          <w:rFonts w:eastAsia="Times New Roman"/>
        </w:rPr>
      </w:pPr>
      <w:r w:rsidRPr="005146F5">
        <w:rPr>
          <w:rFonts w:eastAsia="Times New Roman"/>
        </w:rPr>
        <w:t>Новосибирский АПК лидирует в Сибири по объёму господдержки</w:t>
      </w:r>
    </w:p>
    <w:p w:rsidR="005146F5" w:rsidRPr="005146F5" w:rsidRDefault="005146F5" w:rsidP="005146F5">
      <w:pPr>
        <w:pStyle w:val="a3"/>
      </w:pPr>
      <w:bookmarkStart w:id="0" w:name="_GoBack"/>
      <w:bookmarkEnd w:id="0"/>
      <w:r w:rsidRPr="005146F5">
        <w:t>Рекордные объёмы господдержки, развитие экспортного потенциала, привлечение молодых специалистов в агрокомплекс и другие важные вопросы рассмотрели в ходе рабочей поездки в Ордынский район на заседании Совета по вопросам развития АПК, которое провели губернатор Новосибирской области Андрей Травников и председатель Законодательного Собрания региона Андрей Шимкив, сообщает ИА «Светич» со ссылкой на пресс-службу регионального правительства.</w:t>
      </w:r>
    </w:p>
    <w:p w:rsidR="005146F5" w:rsidRPr="005146F5" w:rsidRDefault="005146F5" w:rsidP="005146F5">
      <w:pPr>
        <w:pStyle w:val="a3"/>
      </w:pPr>
      <w:r w:rsidRPr="005146F5">
        <w:t>Глава региона акцентировал внимание на объёмах господдержки, которую получил в прошлом году агропром региона. Тут 2023 год стал показательным: областные власти трижды корректировали прогноз и в итоге вышли на исторический максимум – 6,3 млрд рублей, из которых 4,7 млрд — деньги областного бюджета.</w:t>
      </w:r>
    </w:p>
    <w:p w:rsidR="005146F5" w:rsidRPr="005146F5" w:rsidRDefault="005146F5" w:rsidP="005146F5">
      <w:pPr>
        <w:pStyle w:val="a3"/>
      </w:pPr>
      <w:r w:rsidRPr="005146F5">
        <w:t>«Таких сумм не выделялось никогда. И по этому показателю в Сибирском федеральном округе мы лидеры, - заявил Андрей Травников. Между тем, по его мнению, этот факт требует анализа: что принесла эта поддержка. Она не только помогла пережить непростой год, а какие заделы оставила на будущее? Кроме того, глава региона призвал к обсуждению вопроса точечной донастройки программ господдержки.</w:t>
      </w:r>
    </w:p>
    <w:p w:rsidR="005146F5" w:rsidRPr="005146F5" w:rsidRDefault="005146F5" w:rsidP="005146F5">
      <w:pPr>
        <w:pStyle w:val="a3"/>
      </w:pPr>
      <w:r w:rsidRPr="005146F5">
        <w:t>«Резких изменений правил провоцировать не нужно. Но раз в два года какие-то изменения требуются, чтобы реагировать на быстро меняющийся мир, быстро меняющиеся условия. В предыдущие шесть лет мы в таких циклах и жили: раз в два года тонко донастраивали условия господдержки из областного бюджета», — обратился к участникам совещания Андрей Травников.</w:t>
      </w:r>
    </w:p>
    <w:p w:rsidR="005146F5" w:rsidRPr="005146F5" w:rsidRDefault="005146F5" w:rsidP="005146F5">
      <w:pPr>
        <w:pStyle w:val="a3"/>
      </w:pPr>
      <w:r w:rsidRPr="005146F5">
        <w:t>В регионе постоянно появляются новые виды господдержки. Так, начиная с 2023 года, сформирован план мероприятий по развитию отрасли картофелеводства и овощеводства.</w:t>
      </w:r>
    </w:p>
    <w:p w:rsidR="005146F5" w:rsidRPr="005146F5" w:rsidRDefault="005146F5" w:rsidP="005146F5">
      <w:pPr>
        <w:pStyle w:val="a3"/>
      </w:pPr>
      <w:r w:rsidRPr="005146F5">
        <w:t>В 2024 году планируется расширить перечень видов технических средств и оборудования для субсидирования и оказывать финансовое содействие тепличным хозяйствам, применяющим технологии досвечивания.</w:t>
      </w:r>
    </w:p>
    <w:p w:rsidR="005146F5" w:rsidRPr="005146F5" w:rsidRDefault="005146F5" w:rsidP="005146F5">
      <w:pPr>
        <w:pStyle w:val="a3"/>
      </w:pPr>
      <w:r w:rsidRPr="005146F5">
        <w:t>О предварительных итогах работы агропромышленного комплекса в 2023 году и планах на 2024 доложил зампред Правительства Новосибирской области – министр сельского хозяйства Евгений Лещенко.</w:t>
      </w:r>
    </w:p>
    <w:p w:rsidR="005146F5" w:rsidRPr="005146F5" w:rsidRDefault="005146F5" w:rsidP="005146F5">
      <w:pPr>
        <w:pStyle w:val="a3"/>
      </w:pPr>
      <w:r w:rsidRPr="005146F5">
        <w:t>По словам министра, Новосибирская область – регион с высоким потенциалом развития экспорта продукции АПК. Область входит в топ-20 регионов-лидеров РФ по объёму экспорта продукции АПК и занимает первое место среди субъектов СФО. Аграрная продукция поставляется в 56 стран, ключевые направления – Китай, Казахстан, Киргизия, Монголия, Турция. За пять лет объём поставок на зарубежные рынки увеличился более чем в шесть раз. В 2023-м году экспорт продукции АПК составил почти 1,8 млн тонн (133% к уровню 2022 г.).</w:t>
      </w:r>
    </w:p>
    <w:p w:rsidR="005146F5" w:rsidRPr="005146F5" w:rsidRDefault="005146F5" w:rsidP="005146F5">
      <w:pPr>
        <w:pStyle w:val="a3"/>
      </w:pPr>
      <w:r w:rsidRPr="005146F5">
        <w:t>В первую очередь, на рынках востребованы масличные культуры: рапс, масличный лён, также горох, злаковые культуры (например, ячмень, гречиха). Существенное место в структуре экспорта занимает готовая пищевая продукция. Так, отметил Евгений Лещенко, область в 2023-м году экспортировала 10,2 тыс. тонн шоколада.</w:t>
      </w:r>
    </w:p>
    <w:p w:rsidR="005146F5" w:rsidRPr="005146F5" w:rsidRDefault="005146F5" w:rsidP="005146F5">
      <w:pPr>
        <w:pStyle w:val="a3"/>
      </w:pPr>
      <w:r w:rsidRPr="005146F5">
        <w:t>Сегодня агропромышленный комплекс области уверенно развивается по ключевым сельскохозяйственным показателям.</w:t>
      </w:r>
    </w:p>
    <w:p w:rsidR="005146F5" w:rsidRPr="005146F5" w:rsidRDefault="005146F5" w:rsidP="005146F5">
      <w:pPr>
        <w:pStyle w:val="a3"/>
      </w:pPr>
      <w:r w:rsidRPr="005146F5">
        <w:t>Для привлечения молодых квалифицированных специалистов в сельскую местность в регионе реализуется ряд госпрограмм. Например, единовременная выплата молодым специалистам, принятым в течение года со дня окончания обучения на работу, составляет: 500 тыс. руб. – выпускникам вузов и 350 тыс. руб. – выпускникам ссузов.</w:t>
      </w:r>
    </w:p>
    <w:p w:rsidR="0026289E" w:rsidRDefault="0026289E" w:rsidP="005146F5">
      <w:pPr>
        <w:pStyle w:val="a3"/>
      </w:pPr>
    </w:p>
    <w:p w:rsidR="005146F5" w:rsidRPr="005146F5" w:rsidRDefault="005146F5" w:rsidP="005146F5">
      <w:pPr>
        <w:pStyle w:val="a3"/>
      </w:pPr>
      <w:r>
        <w:rPr>
          <w:color w:val="008000"/>
        </w:rPr>
        <w:t>Светич</w:t>
      </w:r>
      <w:r>
        <w:t xml:space="preserve"> : </w:t>
      </w:r>
      <w:r>
        <w:rPr>
          <w:color w:val="008000"/>
        </w:rPr>
        <w:t>АгроМедиаХолдинг</w:t>
      </w:r>
      <w:r>
        <w:t xml:space="preserve">. - 2024. - </w:t>
      </w:r>
      <w:r>
        <w:rPr>
          <w:b/>
          <w:bCs w:val="0"/>
        </w:rPr>
        <w:t>6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6"/>
          </w:rPr>
          <w:t>https://www.svetich.info/news/sibirskii-fo/novosibirskii-apk-lidiruet-v-sibiri-po-o.html</w:t>
        </w:r>
      </w:hyperlink>
      <w:r>
        <w:br/>
      </w:r>
    </w:p>
    <w:sectPr w:rsidR="005146F5" w:rsidRPr="0051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F5"/>
    <w:rsid w:val="0026289E"/>
    <w:rsid w:val="003A319C"/>
    <w:rsid w:val="003F2ACB"/>
    <w:rsid w:val="005146F5"/>
    <w:rsid w:val="0073435D"/>
    <w:rsid w:val="00813039"/>
    <w:rsid w:val="008E045F"/>
    <w:rsid w:val="00A77786"/>
    <w:rsid w:val="00B975DF"/>
    <w:rsid w:val="00C23304"/>
    <w:rsid w:val="00CA7FAD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1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4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1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120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tich.info/news/sibirskii-fo/novosibirskii-apk-lidiruet-v-sibiri-po-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2024-02-07T08:14:00Z</dcterms:created>
  <dcterms:modified xsi:type="dcterms:W3CDTF">2024-02-07T08:18:00Z</dcterms:modified>
</cp:coreProperties>
</file>